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41" w:rightFromText="141" w:vertAnchor="page" w:horzAnchor="margin" w:tblpXSpec="center" w:tblpY="314"/>
        <w:tblW w:w="11389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1559"/>
        <w:gridCol w:w="1276"/>
        <w:gridCol w:w="1559"/>
        <w:gridCol w:w="1559"/>
        <w:gridCol w:w="1500"/>
      </w:tblGrid>
      <w:tr w:rsidR="007209F2" w:rsidTr="008D01BD">
        <w:trPr>
          <w:trHeight w:val="15993"/>
        </w:trPr>
        <w:tc>
          <w:tcPr>
            <w:tcW w:w="1526" w:type="dxa"/>
          </w:tcPr>
          <w:p w:rsidR="007209F2" w:rsidRPr="007209F2" w:rsidRDefault="007209F2" w:rsidP="007209F2">
            <w:pPr>
              <w:pStyle w:val="NormalWeb"/>
              <w:bidi/>
              <w:rPr>
                <w:sz w:val="18"/>
                <w:szCs w:val="18"/>
                <w:u w:val="single"/>
              </w:rPr>
            </w:pPr>
            <w:r w:rsidRPr="008D01BD">
              <w:rPr>
                <w:b/>
                <w:bCs/>
                <w:color w:val="F79646" w:themeColor="accent6"/>
                <w:sz w:val="18"/>
                <w:szCs w:val="18"/>
                <w:u w:val="single"/>
                <w:rtl/>
              </w:rPr>
              <w:t xml:space="preserve">المجال المغربي </w:t>
            </w:r>
            <w:r w:rsidRPr="008D01BD">
              <w:rPr>
                <w:rFonts w:ascii="Verdana" w:hAnsi="Verdana"/>
                <w:b/>
                <w:bCs/>
                <w:color w:val="F79646" w:themeColor="accent6"/>
                <w:sz w:val="18"/>
                <w:szCs w:val="18"/>
                <w:u w:val="single"/>
              </w:rPr>
              <w:t xml:space="preserve">: </w:t>
            </w:r>
            <w:r w:rsidRPr="008D01BD">
              <w:rPr>
                <w:b/>
                <w:bCs/>
                <w:color w:val="F79646" w:themeColor="accent6"/>
                <w:sz w:val="18"/>
                <w:szCs w:val="18"/>
                <w:u w:val="single"/>
                <w:rtl/>
              </w:rPr>
              <w:t>الموارد الطبيعية البشرية</w:t>
            </w:r>
            <w:r w:rsidRPr="008D01BD">
              <w:rPr>
                <w:color w:val="F79646" w:themeColor="accent6"/>
                <w:sz w:val="12"/>
                <w:szCs w:val="12"/>
                <w:u w:val="single"/>
              </w:rPr>
              <w:t xml:space="preserve"> </w:t>
            </w:r>
            <w:r w:rsidRPr="008D01BD">
              <w:rPr>
                <w:color w:val="F79646" w:themeColor="accent6"/>
                <w:sz w:val="18"/>
                <w:szCs w:val="18"/>
                <w:u w:val="single"/>
              </w:rPr>
              <w:t xml:space="preserve">        </w:t>
            </w:r>
            <w:r w:rsidRPr="007209F2">
              <w:rPr>
                <w:sz w:val="18"/>
                <w:szCs w:val="18"/>
                <w:u w:val="single"/>
                <w:rtl/>
              </w:rPr>
              <w:t xml:space="preserve">وضعية الموارد الطبيعية و توزيعها </w:t>
            </w:r>
            <w:r w:rsidRPr="007209F2">
              <w:rPr>
                <w:sz w:val="18"/>
                <w:szCs w:val="18"/>
                <w:u w:val="single"/>
              </w:rPr>
              <w:t>:</w:t>
            </w:r>
            <w:r w:rsidRPr="007209F2">
              <w:rPr>
                <w:rFonts w:ascii="Helvetica" w:hAnsi="Helvetica" w:cs="Helvetica"/>
                <w:sz w:val="18"/>
                <w:szCs w:val="18"/>
                <w:u w:val="single"/>
              </w:rPr>
              <w:t xml:space="preserve"> </w:t>
            </w:r>
            <w:r w:rsidRPr="007209F2">
              <w:rPr>
                <w:rFonts w:ascii="Helvetica" w:hAnsi="Helvetica" w:cs="Helvetica"/>
                <w:sz w:val="18"/>
                <w:szCs w:val="18"/>
                <w:u w:val="single"/>
              </w:rPr>
              <w:br/>
            </w:r>
            <w:r w:rsidRPr="007209F2">
              <w:rPr>
                <w:sz w:val="18"/>
                <w:szCs w:val="18"/>
                <w:rtl/>
              </w:rPr>
              <w:t xml:space="preserve">الموارد المائية </w:t>
            </w:r>
            <w:r w:rsidRPr="007209F2">
              <w:rPr>
                <w:sz w:val="18"/>
                <w:szCs w:val="18"/>
              </w:rPr>
              <w:t xml:space="preserve">: </w:t>
            </w:r>
            <w:r w:rsidRPr="007209F2">
              <w:rPr>
                <w:sz w:val="18"/>
                <w:szCs w:val="18"/>
                <w:rtl/>
              </w:rPr>
              <w:t xml:space="preserve">ثروة مهمة </w:t>
            </w:r>
            <w:r w:rsidRPr="007209F2">
              <w:rPr>
                <w:sz w:val="18"/>
                <w:szCs w:val="18"/>
              </w:rPr>
              <w:t xml:space="preserve">( </w:t>
            </w:r>
            <w:r w:rsidRPr="007209F2">
              <w:rPr>
                <w:sz w:val="18"/>
                <w:szCs w:val="18"/>
                <w:rtl/>
              </w:rPr>
              <w:t xml:space="preserve">سطحية ، جوفية </w:t>
            </w:r>
            <w:r w:rsidRPr="007209F2">
              <w:rPr>
                <w:sz w:val="18"/>
                <w:szCs w:val="18"/>
              </w:rPr>
              <w:t xml:space="preserve">) </w:t>
            </w:r>
            <w:r w:rsidRPr="007209F2">
              <w:rPr>
                <w:sz w:val="18"/>
                <w:szCs w:val="18"/>
                <w:rtl/>
              </w:rPr>
              <w:t xml:space="preserve">تخضع لتأثيرات </w:t>
            </w:r>
            <w:r w:rsidRPr="007209F2">
              <w:rPr>
                <w:sz w:val="18"/>
                <w:szCs w:val="18"/>
              </w:rPr>
              <w:t xml:space="preserve">: </w:t>
            </w:r>
            <w:r w:rsidRPr="007209F2">
              <w:rPr>
                <w:sz w:val="18"/>
                <w:szCs w:val="18"/>
                <w:rtl/>
              </w:rPr>
              <w:t>تقلص المناخ</w:t>
            </w:r>
            <w:r w:rsidRPr="007209F2">
              <w:rPr>
                <w:sz w:val="18"/>
                <w:szCs w:val="18"/>
              </w:rPr>
              <w:t>+</w:t>
            </w:r>
            <w:r w:rsidRPr="007209F2">
              <w:rPr>
                <w:sz w:val="18"/>
                <w:szCs w:val="18"/>
                <w:rtl/>
              </w:rPr>
              <w:t>التبخر الشديد</w:t>
            </w:r>
            <w:r w:rsidRPr="007209F2">
              <w:rPr>
                <w:sz w:val="18"/>
                <w:szCs w:val="18"/>
              </w:rPr>
              <w:t>+</w:t>
            </w:r>
            <w:r w:rsidRPr="007209F2">
              <w:rPr>
                <w:sz w:val="18"/>
                <w:szCs w:val="18"/>
                <w:rtl/>
              </w:rPr>
              <w:t>سوء توزيع و انتظام التساقطات</w:t>
            </w:r>
            <w:r w:rsidRPr="007209F2">
              <w:rPr>
                <w:sz w:val="18"/>
                <w:szCs w:val="18"/>
              </w:rPr>
              <w:t>+</w:t>
            </w:r>
            <w:r w:rsidRPr="007209F2">
              <w:rPr>
                <w:sz w:val="18"/>
                <w:szCs w:val="18"/>
                <w:rtl/>
              </w:rPr>
              <w:t xml:space="preserve">الاستغلال المفرط و تزايد الطلب لذا يجب </w:t>
            </w:r>
            <w:r w:rsidRPr="007209F2">
              <w:rPr>
                <w:sz w:val="18"/>
                <w:szCs w:val="18"/>
              </w:rPr>
              <w:t xml:space="preserve">: </w:t>
            </w:r>
            <w:r w:rsidRPr="007209F2">
              <w:rPr>
                <w:sz w:val="18"/>
                <w:szCs w:val="18"/>
                <w:rtl/>
              </w:rPr>
              <w:t xml:space="preserve">حسن تدبير الموارد المائية من أجب تجنب نضوبها </w:t>
            </w:r>
            <w:r w:rsidRPr="007209F2">
              <w:rPr>
                <w:sz w:val="18"/>
                <w:szCs w:val="18"/>
              </w:rPr>
              <w:t xml:space="preserve">+ </w:t>
            </w:r>
            <w:r w:rsidRPr="007209F2">
              <w:rPr>
                <w:sz w:val="18"/>
                <w:szCs w:val="18"/>
                <w:rtl/>
              </w:rPr>
              <w:t>حمايتها من التلوث</w:t>
            </w:r>
            <w:r w:rsidRPr="007209F2">
              <w:rPr>
                <w:rFonts w:ascii="Verdana" w:hAnsi="Verdana"/>
                <w:sz w:val="18"/>
                <w:szCs w:val="18"/>
              </w:rPr>
              <w:br/>
            </w:r>
            <w:r w:rsidRPr="007209F2">
              <w:rPr>
                <w:sz w:val="18"/>
                <w:szCs w:val="18"/>
                <w:rtl/>
              </w:rPr>
              <w:t xml:space="preserve">التربة </w:t>
            </w:r>
            <w:r w:rsidRPr="007209F2">
              <w:rPr>
                <w:sz w:val="18"/>
                <w:szCs w:val="18"/>
              </w:rPr>
              <w:t xml:space="preserve">: </w:t>
            </w:r>
            <w:r w:rsidRPr="007209F2">
              <w:rPr>
                <w:sz w:val="18"/>
                <w:szCs w:val="18"/>
                <w:rtl/>
              </w:rPr>
              <w:t>عموما التربة بالمغرب هشة و سريعة التدهور و السبب تأثير الرياح و الأمطار العنيفة</w:t>
            </w:r>
            <w:r w:rsidRPr="007209F2">
              <w:rPr>
                <w:rFonts w:ascii="Verdana" w:hAnsi="Verdana"/>
                <w:sz w:val="18"/>
                <w:szCs w:val="18"/>
              </w:rPr>
              <w:br/>
            </w:r>
            <w:r w:rsidRPr="007209F2">
              <w:rPr>
                <w:sz w:val="18"/>
                <w:szCs w:val="18"/>
                <w:rtl/>
              </w:rPr>
              <w:t xml:space="preserve">الغابة </w:t>
            </w:r>
            <w:r w:rsidRPr="007209F2">
              <w:rPr>
                <w:sz w:val="18"/>
                <w:szCs w:val="18"/>
              </w:rPr>
              <w:t xml:space="preserve">: </w:t>
            </w:r>
            <w:r w:rsidRPr="007209F2">
              <w:rPr>
                <w:sz w:val="18"/>
                <w:szCs w:val="18"/>
                <w:rtl/>
              </w:rPr>
              <w:t xml:space="preserve">تتميز البنية المغربية بتنوع الغطاء النباتي و تشكل مورد اقتصادي و اجتماعي هام رغم التحديات </w:t>
            </w:r>
            <w:r w:rsidRPr="007209F2">
              <w:rPr>
                <w:sz w:val="18"/>
                <w:szCs w:val="18"/>
              </w:rPr>
              <w:t xml:space="preserve">: </w:t>
            </w:r>
            <w:r w:rsidRPr="007209F2">
              <w:rPr>
                <w:sz w:val="18"/>
                <w:szCs w:val="18"/>
                <w:rtl/>
              </w:rPr>
              <w:t>الاستهلاك المفرط لخشب الأشجار</w:t>
            </w:r>
            <w:r w:rsidRPr="007209F2">
              <w:rPr>
                <w:sz w:val="18"/>
                <w:szCs w:val="18"/>
              </w:rPr>
              <w:t>+</w:t>
            </w:r>
            <w:r w:rsidRPr="007209F2">
              <w:rPr>
                <w:sz w:val="18"/>
                <w:szCs w:val="18"/>
                <w:rtl/>
              </w:rPr>
              <w:t>الرعي الجائر</w:t>
            </w:r>
            <w:r w:rsidRPr="007209F2">
              <w:rPr>
                <w:sz w:val="18"/>
                <w:szCs w:val="18"/>
              </w:rPr>
              <w:t>+</w:t>
            </w:r>
            <w:r w:rsidRPr="007209F2">
              <w:rPr>
                <w:sz w:val="18"/>
                <w:szCs w:val="18"/>
                <w:rtl/>
              </w:rPr>
              <w:t xml:space="preserve">الحرائق </w:t>
            </w:r>
            <w:r w:rsidRPr="007209F2">
              <w:rPr>
                <w:sz w:val="18"/>
                <w:szCs w:val="18"/>
              </w:rPr>
              <w:t>...</w:t>
            </w:r>
            <w:r w:rsidRPr="007209F2">
              <w:rPr>
                <w:sz w:val="18"/>
                <w:szCs w:val="18"/>
              </w:rPr>
              <w:br/>
            </w:r>
            <w:r w:rsidRPr="007209F2">
              <w:rPr>
                <w:sz w:val="18"/>
                <w:szCs w:val="18"/>
                <w:rtl/>
              </w:rPr>
              <w:t xml:space="preserve">الموارد البحرية </w:t>
            </w:r>
            <w:r w:rsidRPr="007209F2">
              <w:rPr>
                <w:sz w:val="18"/>
                <w:szCs w:val="18"/>
              </w:rPr>
              <w:t xml:space="preserve">: </w:t>
            </w:r>
            <w:r w:rsidRPr="007209F2">
              <w:rPr>
                <w:sz w:val="18"/>
                <w:szCs w:val="18"/>
                <w:rtl/>
              </w:rPr>
              <w:t xml:space="preserve">نتوفر على مجال بحري واسع و غني بالأحياء البحرية إلا أنه يعاني من الاستنزاف بسبب تزايد الأساطيل البحرية </w:t>
            </w:r>
            <w:r w:rsidRPr="007209F2">
              <w:rPr>
                <w:sz w:val="18"/>
                <w:szCs w:val="18"/>
              </w:rPr>
              <w:t xml:space="preserve">+ </w:t>
            </w:r>
            <w:r w:rsidRPr="007209F2">
              <w:rPr>
                <w:sz w:val="18"/>
                <w:szCs w:val="18"/>
                <w:rtl/>
              </w:rPr>
              <w:t xml:space="preserve">الضغط على المصايد </w:t>
            </w:r>
            <w:r w:rsidRPr="007209F2">
              <w:rPr>
                <w:sz w:val="18"/>
                <w:szCs w:val="18"/>
              </w:rPr>
              <w:t xml:space="preserve">+ </w:t>
            </w:r>
            <w:r w:rsidRPr="007209F2">
              <w:rPr>
                <w:sz w:val="18"/>
                <w:szCs w:val="18"/>
                <w:rtl/>
              </w:rPr>
              <w:t xml:space="preserve">عدم احترام فترات الراحة البيولوجية </w:t>
            </w:r>
            <w:r w:rsidRPr="007209F2">
              <w:rPr>
                <w:sz w:val="18"/>
                <w:szCs w:val="18"/>
              </w:rPr>
              <w:t xml:space="preserve">+ </w:t>
            </w:r>
            <w:r w:rsidRPr="007209F2">
              <w:rPr>
                <w:sz w:val="18"/>
                <w:szCs w:val="18"/>
                <w:rtl/>
              </w:rPr>
              <w:t>استعمال تقنيات صيد محرمة دوليا</w:t>
            </w:r>
            <w:r w:rsidRPr="007209F2">
              <w:rPr>
                <w:rFonts w:ascii="Verdana" w:hAnsi="Verdana"/>
                <w:sz w:val="18"/>
                <w:szCs w:val="18"/>
              </w:rPr>
              <w:br/>
            </w:r>
            <w:r w:rsidRPr="007209F2">
              <w:rPr>
                <w:sz w:val="18"/>
                <w:szCs w:val="18"/>
                <w:rtl/>
              </w:rPr>
              <w:t xml:space="preserve">الموارد المعدنية </w:t>
            </w:r>
            <w:r w:rsidRPr="007209F2">
              <w:rPr>
                <w:sz w:val="18"/>
                <w:szCs w:val="18"/>
              </w:rPr>
              <w:t xml:space="preserve">: </w:t>
            </w:r>
            <w:r w:rsidRPr="007209F2">
              <w:rPr>
                <w:sz w:val="18"/>
                <w:szCs w:val="18"/>
                <w:rtl/>
              </w:rPr>
              <w:t xml:space="preserve">الفوسفاط الذي يلعب دور مهم في الاقتصاد الوطني </w:t>
            </w:r>
            <w:r w:rsidRPr="007209F2">
              <w:rPr>
                <w:sz w:val="18"/>
                <w:szCs w:val="18"/>
              </w:rPr>
              <w:t xml:space="preserve">+ </w:t>
            </w:r>
            <w:r w:rsidRPr="007209F2">
              <w:rPr>
                <w:sz w:val="18"/>
                <w:szCs w:val="18"/>
                <w:rtl/>
              </w:rPr>
              <w:t>معادن متنوعة خام</w:t>
            </w:r>
            <w:r w:rsidRPr="007209F2">
              <w:rPr>
                <w:rFonts w:ascii="Verdana" w:hAnsi="Verdana"/>
                <w:sz w:val="18"/>
                <w:szCs w:val="18"/>
              </w:rPr>
              <w:br/>
            </w:r>
            <w:r w:rsidRPr="008D01BD">
              <w:rPr>
                <w:b/>
                <w:bCs/>
                <w:sz w:val="18"/>
                <w:szCs w:val="18"/>
                <w:rtl/>
              </w:rPr>
              <w:t xml:space="preserve">مصادر الطاقة </w:t>
            </w:r>
            <w:r w:rsidRPr="007209F2">
              <w:rPr>
                <w:sz w:val="18"/>
                <w:szCs w:val="18"/>
              </w:rPr>
              <w:t xml:space="preserve">: </w:t>
            </w:r>
            <w:r w:rsidRPr="007209F2">
              <w:rPr>
                <w:sz w:val="18"/>
                <w:szCs w:val="18"/>
                <w:rtl/>
              </w:rPr>
              <w:t>البترول و الغاز</w:t>
            </w:r>
            <w:r w:rsidRPr="007209F2">
              <w:rPr>
                <w:sz w:val="18"/>
                <w:szCs w:val="18"/>
              </w:rPr>
              <w:t xml:space="preserve">: </w:t>
            </w:r>
            <w:r w:rsidRPr="007209F2">
              <w:rPr>
                <w:sz w:val="18"/>
                <w:szCs w:val="18"/>
                <w:rtl/>
              </w:rPr>
              <w:t xml:space="preserve">قليلة جدا و إنتاجها جد متواضع </w:t>
            </w:r>
            <w:r w:rsidRPr="007209F2">
              <w:rPr>
                <w:sz w:val="18"/>
                <w:szCs w:val="18"/>
              </w:rPr>
              <w:t xml:space="preserve">+ </w:t>
            </w:r>
            <w:r w:rsidRPr="007209F2">
              <w:rPr>
                <w:sz w:val="18"/>
                <w:szCs w:val="18"/>
                <w:rtl/>
              </w:rPr>
              <w:t>احتياطات كبيرة من الصخور النفطية لا تستغل لارتفاع تكلفة الإنتاج</w:t>
            </w:r>
            <w:r w:rsidRPr="007209F2">
              <w:rPr>
                <w:rFonts w:ascii="Verdana" w:hAnsi="Verdana"/>
                <w:sz w:val="18"/>
                <w:szCs w:val="18"/>
              </w:rPr>
              <w:br/>
            </w:r>
            <w:r w:rsidRPr="007209F2">
              <w:rPr>
                <w:sz w:val="18"/>
                <w:szCs w:val="18"/>
              </w:rPr>
              <w:t xml:space="preserve">+ </w:t>
            </w:r>
            <w:r w:rsidRPr="007209F2">
              <w:rPr>
                <w:sz w:val="18"/>
                <w:szCs w:val="18"/>
                <w:rtl/>
              </w:rPr>
              <w:t xml:space="preserve">الطاقة الكهربائية المائية و الحرارية التي تعرف تنمو هام و تساهم في التنمية الاقتصادية </w:t>
            </w:r>
            <w:r w:rsidRPr="007209F2">
              <w:rPr>
                <w:sz w:val="18"/>
                <w:szCs w:val="18"/>
              </w:rPr>
              <w:t>.</w:t>
            </w:r>
            <w:r w:rsidRPr="007209F2">
              <w:rPr>
                <w:sz w:val="18"/>
                <w:szCs w:val="18"/>
              </w:rPr>
              <w:br/>
            </w:r>
            <w:r w:rsidRPr="008D01BD">
              <w:rPr>
                <w:b/>
                <w:bCs/>
                <w:sz w:val="18"/>
                <w:szCs w:val="18"/>
                <w:u w:val="single"/>
                <w:rtl/>
              </w:rPr>
              <w:t>وضعية الموارد البشرية بالمغرب و مستوى تنميتها</w:t>
            </w:r>
            <w:r w:rsidRPr="008D01BD">
              <w:rPr>
                <w:rFonts w:ascii="Helvetica" w:hAnsi="Helvetica" w:cs="Helvetica"/>
                <w:b/>
                <w:bCs/>
                <w:sz w:val="18"/>
                <w:szCs w:val="18"/>
                <w:rtl/>
              </w:rPr>
              <w:t xml:space="preserve"> </w:t>
            </w:r>
            <w:r w:rsidRPr="007209F2">
              <w:rPr>
                <w:rFonts w:ascii="Helvetica" w:hAnsi="Helvetica" w:cs="Helvetica"/>
                <w:sz w:val="18"/>
                <w:szCs w:val="18"/>
              </w:rPr>
              <w:br/>
            </w:r>
            <w:r w:rsidRPr="007209F2">
              <w:rPr>
                <w:sz w:val="18"/>
                <w:szCs w:val="18"/>
                <w:rtl/>
              </w:rPr>
              <w:t xml:space="preserve">شهد المغرب تزايد ديموغرافي مرتفع مما أدى إلى ارتفاع نسبة السكان النشيطين الشيء الذي أدى إلى تفاقم مشاكل اجتماعية و اقتصادية كارتفاع نسبة البطالة </w:t>
            </w:r>
            <w:r w:rsidRPr="007209F2">
              <w:rPr>
                <w:sz w:val="18"/>
                <w:szCs w:val="18"/>
              </w:rPr>
              <w:t xml:space="preserve">+ </w:t>
            </w:r>
            <w:r w:rsidRPr="007209F2">
              <w:rPr>
                <w:sz w:val="18"/>
                <w:szCs w:val="18"/>
                <w:rtl/>
              </w:rPr>
              <w:t xml:space="preserve">نسبة الأمية </w:t>
            </w:r>
            <w:r w:rsidRPr="007209F2">
              <w:rPr>
                <w:sz w:val="18"/>
                <w:szCs w:val="18"/>
              </w:rPr>
              <w:t xml:space="preserve">+ </w:t>
            </w:r>
            <w:r w:rsidRPr="007209F2">
              <w:rPr>
                <w:sz w:val="18"/>
                <w:szCs w:val="18"/>
                <w:rtl/>
              </w:rPr>
              <w:t xml:space="preserve">أحياء الصفيح </w:t>
            </w:r>
            <w:r w:rsidRPr="007209F2">
              <w:rPr>
                <w:sz w:val="18"/>
                <w:szCs w:val="18"/>
              </w:rPr>
              <w:t xml:space="preserve">+ </w:t>
            </w:r>
            <w:r w:rsidRPr="007209F2">
              <w:rPr>
                <w:sz w:val="18"/>
                <w:szCs w:val="18"/>
                <w:rtl/>
              </w:rPr>
              <w:t xml:space="preserve">تنامي الفقر </w:t>
            </w:r>
            <w:r w:rsidRPr="007209F2">
              <w:rPr>
                <w:sz w:val="18"/>
                <w:szCs w:val="18"/>
              </w:rPr>
              <w:t>.</w:t>
            </w:r>
          </w:p>
          <w:p w:rsidR="00BD426B" w:rsidRPr="007209F2" w:rsidRDefault="00BD426B" w:rsidP="007209F2">
            <w:pPr>
              <w:bidi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BD426B" w:rsidRPr="008D01BD" w:rsidRDefault="00BF4295" w:rsidP="00BF4295">
            <w:pPr>
              <w:bidi/>
              <w:rPr>
                <w:sz w:val="18"/>
                <w:szCs w:val="18"/>
              </w:rPr>
            </w:pPr>
            <w:r w:rsidRPr="008D01BD">
              <w:rPr>
                <w:rFonts w:ascii="Helvetica" w:eastAsia="Times New Roman" w:hAnsi="Helvetica" w:cs="Helvetica"/>
                <w:b/>
                <w:bCs/>
                <w:color w:val="FF0000"/>
                <w:sz w:val="18"/>
                <w:szCs w:val="18"/>
                <w:u w:val="single"/>
                <w:rtl/>
                <w:lang w:eastAsia="fr-FR"/>
              </w:rPr>
              <w:t>أزمة المدينة و الريف و أشكال التدخل</w:t>
            </w:r>
            <w:r w:rsidRPr="008D01BD">
              <w:rPr>
                <w:rFonts w:ascii="Helvetica" w:eastAsia="Times New Roman" w:hAnsi="Helvetica" w:cs="Helvetica"/>
                <w:b/>
                <w:bCs/>
                <w:color w:val="FF0000"/>
                <w:sz w:val="18"/>
                <w:szCs w:val="18"/>
                <w:u w:val="single"/>
                <w:lang w:eastAsia="fr-FR"/>
              </w:rPr>
              <w:br/>
            </w:r>
            <w:r w:rsidRPr="008D01BD">
              <w:rPr>
                <w:rFonts w:ascii="Helvetica" w:eastAsia="Times New Roman" w:hAnsi="Helvetica" w:cs="Helvetica"/>
                <w:b/>
                <w:bCs/>
                <w:i/>
                <w:iCs/>
                <w:color w:val="FF0000"/>
                <w:sz w:val="18"/>
                <w:szCs w:val="18"/>
                <w:rtl/>
                <w:lang w:eastAsia="fr-FR"/>
              </w:rPr>
              <w:t>انعكاسات ظاهرة التمدين على المدينة</w:t>
            </w:r>
            <w:r w:rsidRPr="008D01BD">
              <w:rPr>
                <w:rFonts w:ascii="Helvetica" w:eastAsia="Times New Roman" w:hAnsi="Helvetica" w:cs="Helvetica"/>
                <w:color w:val="006400"/>
                <w:sz w:val="18"/>
                <w:szCs w:val="18"/>
                <w:lang w:eastAsia="fr-FR"/>
              </w:rPr>
              <w:t xml:space="preserve"> </w:t>
            </w:r>
            <w:r w:rsidRPr="008D01BD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مجاليا :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 xml:space="preserve"> التركيز الساحلي للمدن +التفاوتات المجالية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8D01BD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بيئيا: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 xml:space="preserve"> الثلوث+تراجع المس الخضراء+الضغط على المياه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اجتماعيا: ارتفاع البطالة+الفقر+مشاكل السكن+نقص التجهيزات و الخدمات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مظاهر أزمة المدينة المغربية</w:t>
            </w:r>
            <w:r w:rsidRPr="008D01BD">
              <w:rPr>
                <w:rFonts w:ascii="Helvetica" w:eastAsia="Times New Roman" w:hAnsi="Helvetica" w:cs="Helvetica"/>
                <w:color w:val="006400"/>
                <w:sz w:val="18"/>
                <w:szCs w:val="18"/>
                <w:lang w:eastAsia="fr-FR"/>
              </w:rPr>
              <w:t xml:space="preserve"> :</w:t>
            </w:r>
            <w:r w:rsidRPr="008D01BD">
              <w:rPr>
                <w:rFonts w:ascii="Helvetica" w:eastAsia="Times New Roman" w:hAnsi="Helvetica" w:cs="Helvetica"/>
                <w:color w:val="006400"/>
                <w:sz w:val="18"/>
                <w:szCs w:val="18"/>
                <w:lang w:eastAsia="fr-FR"/>
              </w:rPr>
              <w:br/>
            </w:r>
            <w:r w:rsidRPr="008D01BD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بيئيا: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 xml:space="preserve"> النفايات + التلوث الهوائي+تراجع المساحات الخضراء+تدهور المدن العتيقة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8D01BD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اجتماعيا: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 xml:space="preserve"> البطالة+الفقر+أزمة السكن+دور الصفيح+الإقصاء الإجــ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8D01BD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اقتصاديا: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 xml:space="preserve"> ضعف المؤسسات الإقــ الكبرى+ إنتشار الأنشطة غير المهيكلة+ارتفاع سعر العقار +محدودية الدخل الفردي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8D01BD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التجهيزات: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نقص التجهيزات التحتية و الخدمات + أزمة النقل + تشبع الشبكة الحضرية الطرقية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8D01BD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أشكال التدخل لمعالجة أزمة المدينة</w:t>
            </w:r>
            <w:r w:rsidRPr="008D01BD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 :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8D01BD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 xml:space="preserve">اقتصاديا 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: تشجيع الأنشطة الاقتصادية + الاستثمارات + المقاولات +المعارض + التعاونيات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8D01BD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 xml:space="preserve">اجتماعيا : 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المبادرة الوطنية للتنمية البشرية + محاربة الفقر + السكن الاجتماعي + مدن بلا صفيح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التجهيزات العمومية : فتح الأوراش العمومية لإعادة تأهيل المدن + التدبير المفوض في توزيع الخدمات العمومية + تشجيع القطاع الخاص في ميدان النقل الحضري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t xml:space="preserve"> .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  <w:t xml:space="preserve">+ 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معالجة المشاكل السابقة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8D01BD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مظاهر أزمة الارياف المغربية</w:t>
            </w:r>
            <w:r w:rsidRPr="008D01BD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 :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8D01BD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 xml:space="preserve">اجتماعيا 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: انتشار الأمية ، ضعف نسبة التمدرس ضعف نسبة التأطير الطبي + الفقر + البطالة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8D01BD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اقتصاديا :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 xml:space="preserve"> ضعف مردودية الفلاحة + سيادة الزراعات البورية و المعاشية + ضعف الأنشطة الاقتصادية الأخرى المرتبطة بالريف تدني الدخل الفردي لسكان الأرياف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8D01BD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التجهيزات العمومية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 xml:space="preserve"> : ضعف شبكة الماء و الكهرباء هشاشة السكن القروي + ضعف شبكة المواصلات القروية عزلة الأرياف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أشكال التدخل لمعالجة مشكل الأرياف المغربية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t xml:space="preserve"> :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8D01BD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برامج التنمية الاقتصادية :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 xml:space="preserve"> برنامج التنمية المندمجة للمجال الريفي + برنامج الاستثمار الفلاحي بالمناطق البورية البرنامج الوطني لمكافحة التصحر و آثار الجفاف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t xml:space="preserve"> .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  <w:t>-</w:t>
            </w:r>
            <w:r w:rsidRPr="008D01BD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 </w:t>
            </w:r>
            <w:r w:rsidRPr="008D01BD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 xml:space="preserve">برنامج التنمية الاجتماعية 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: برنامج الأولويات الاجتماعية + البرنامج الاجتماعي للقرب + المبادرة الوطنية للتنمية البشرية + برنامج التنمية البشرية المستديمة ومكافحة الفقر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t xml:space="preserve"> .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  <w:t>-</w:t>
            </w:r>
            <w:r w:rsidRPr="008D01BD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 </w:t>
            </w:r>
            <w:r w:rsidRPr="008D01BD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برامج التجهيزات و الخدمات العمومية :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 xml:space="preserve"> برنامج تزويد العالم القروي بالماء الشروب برنامج الكهربة في العالم القروي البرنامج الوطني للطرق القروية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t>.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دور التهيئة الريفية و إعداد التراب الوطني في معالجة أزمة الريف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t>: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  <w:t>*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تهدف التهيئة الريفية الى تحقيق توزيع أفضل للتجهيزات اللازمة لإشباع الحاجات الأولية للسكان + تحديد الاختيارات اللازمة للمراكز القروية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t>&gt;&gt;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الحد من الفوارق بين الجهات من جهة وبين المدن و الأرياف من جهة ثانية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t xml:space="preserve"> &gt;&gt;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التخفيف من الهجرة القروية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  <w:t xml:space="preserve">* 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تهدف سياسة إعداد التراب الوطني في المجال الريفي الى توفير الشغل وموارد العيش /توفير المحيط المحفز للاستثمار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t xml:space="preserve"> &gt;&gt;&gt;&gt; </w:t>
            </w:r>
            <w:r w:rsidRPr="008D01BD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تحسين مستوى عيش الفلاح</w:t>
            </w:r>
          </w:p>
        </w:tc>
        <w:tc>
          <w:tcPr>
            <w:tcW w:w="1559" w:type="dxa"/>
          </w:tcPr>
          <w:p w:rsidR="00BD426B" w:rsidRPr="000C7665" w:rsidRDefault="000C7665" w:rsidP="000C7665">
            <w:pPr>
              <w:bidi/>
              <w:rPr>
                <w:sz w:val="18"/>
                <w:szCs w:val="18"/>
              </w:rPr>
            </w:pPr>
            <w:r w:rsidRPr="000C7665">
              <w:rPr>
                <w:rFonts w:ascii="Helvetica" w:eastAsia="Times New Roman" w:hAnsi="Helvetica" w:cs="Helvetica"/>
                <w:b/>
                <w:bCs/>
                <w:color w:val="FF0000"/>
                <w:sz w:val="18"/>
                <w:szCs w:val="18"/>
                <w:u w:val="single"/>
                <w:rtl/>
                <w:lang w:eastAsia="fr-FR"/>
              </w:rPr>
              <w:t>مشكل الماء و ظاهرة التصحر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0C7665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مظاهر الخصاص المائي بالعالم العربي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t xml:space="preserve"> :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يعرف العالم العربي ضعفا على مستوى الموارد المائية السطحية و الباطنية ، وتفاوتا في توزيعها ، كما يقل معدل حصة الفرد من الماء حسب الموارد المائية المتوفرة وعدد السكان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t xml:space="preserve"> .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0C7665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الأبعاد الديمغرافية و الاقتصادية و الاستراتيجية لمشكل الماء في العالم العربي</w:t>
            </w:r>
            <w:r w:rsidRPr="000C7665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fr-FR"/>
              </w:rPr>
              <w:t>: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  <w:t xml:space="preserve">* 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تزايد وثيرة نمو السكان بشكل سريع تدني حصة الفرد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  <w:t xml:space="preserve">* 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تزايد الطلب على الماء من طرف القطاعات الأخرى خصوصا الفلاحة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  <w:t xml:space="preserve">* 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الصراع في المشرق العربي كجزء من العالم العربي يزيد من حدة أزمة مشكل الماء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0C7665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مظاهر التصحر بالعالم العربي</w:t>
            </w:r>
            <w:r w:rsidRPr="000C7665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 :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نضوب المياه الناتجة عن جفاف العيون و الأنهار و الآبار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0C7665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الترمل :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 xml:space="preserve"> زحف الكثبان الرملية على الأراضي الزراعية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0C7665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تدهور الغطاء النباتي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 xml:space="preserve"> : ناتج عن الرعي المفرط +قلة الأمطار + ارتفاع درجة الحرارة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t xml:space="preserve"> .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0C7665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تراجع خصوبة التربة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 xml:space="preserve"> : ناتج عن الاستغلال </w:t>
            </w:r>
            <w:r w:rsidRPr="000C7665">
              <w:rPr>
                <w:rFonts w:ascii="Helvetica" w:eastAsia="Times New Roman" w:hAnsi="Helvetica" w:cs="Helvetica"/>
                <w:sz w:val="18"/>
                <w:szCs w:val="18"/>
                <w:rtl/>
                <w:lang w:eastAsia="fr-FR"/>
              </w:rPr>
              <w:t>المفرط للتربة + فقدانها للعناصر المعدنية و العضوية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0C7665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تملح التربة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 xml:space="preserve"> : ارتفاع نسبة الملوحة بها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0C7665">
              <w:rPr>
                <w:rFonts w:ascii="Helvetica" w:eastAsia="Times New Roman" w:hAnsi="Helvetica" w:cs="Helvetica"/>
                <w:b/>
                <w:bCs/>
                <w:color w:val="F79646" w:themeColor="accent6"/>
                <w:sz w:val="18"/>
                <w:szCs w:val="18"/>
                <w:rtl/>
                <w:lang w:eastAsia="fr-FR"/>
              </w:rPr>
              <w:t>الجهود و التدابير المبذولة لمواجهة ظاهرة التصحر العربي</w:t>
            </w:r>
            <w:r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t>.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0C7665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التدابير التقنية :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 xml:space="preserve"> التشجير + تثبيت الرمال المتحركة + حماية التربة من التعرية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0C7665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التدابير الاقتصادية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 xml:space="preserve"> : ترشيد استغلال المراعي و الأراضي الزراعية + تنمية اقتصاد محلي في البيئة الجافة + وضع استراتيجية وطنية لمحاربة التصحر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t xml:space="preserve"> .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0C7665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التدابير الاجتماعية :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 xml:space="preserve"> الاهتمام بالتعليم بالمناطق الجافة +محاربة الفقر+ توعية السكان بخطورة التصحر + مكافحة الأمية و الجهل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t xml:space="preserve"> .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0C7665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تدابير أخرى :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 xml:space="preserve"> توحيد جهود الدول العربية لمحاربة التصحر+ إنشاء مركز عربي لدراسة المناطق الجافة و الأراضي القاحلة + تبني سياسة موحدة لمحاربة ظاهرة التصحر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t xml:space="preserve"> .</w:t>
            </w:r>
          </w:p>
        </w:tc>
        <w:tc>
          <w:tcPr>
            <w:tcW w:w="1276" w:type="dxa"/>
          </w:tcPr>
          <w:p w:rsidR="006F55C2" w:rsidRPr="006F55C2" w:rsidRDefault="006F55C2" w:rsidP="00286B15">
            <w:pPr>
              <w:bidi/>
              <w:rPr>
                <w:rFonts w:ascii="Helvetica" w:eastAsia="Times New Roman" w:hAnsi="Helvetica" w:cs="Helvetica"/>
                <w:b/>
                <w:bCs/>
                <w:i/>
                <w:iCs/>
                <w:color w:val="FF0000"/>
                <w:sz w:val="18"/>
                <w:szCs w:val="18"/>
                <w:lang w:eastAsia="fr-FR"/>
              </w:rPr>
            </w:pPr>
            <w:r w:rsidRPr="006F55C2">
              <w:rPr>
                <w:rFonts w:ascii="Helvetica" w:eastAsia="Times New Roman" w:hAnsi="Helvetica" w:cs="Helvetica"/>
                <w:b/>
                <w:bCs/>
                <w:i/>
                <w:iCs/>
                <w:noProof/>
                <w:color w:val="FF0000"/>
                <w:sz w:val="18"/>
                <w:szCs w:val="18"/>
                <w:lang w:eastAsia="fr-FR"/>
              </w:rPr>
              <w:drawing>
                <wp:inline distT="0" distB="0" distL="0" distR="0" wp14:anchorId="7BF35E69" wp14:editId="4279E964">
                  <wp:extent cx="673100" cy="6731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67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86B15" w:rsidRPr="000C7665" w:rsidRDefault="00286B15" w:rsidP="006F55C2">
            <w:pPr>
              <w:bidi/>
              <w:rPr>
                <w:rFonts w:ascii="Helvetica" w:eastAsia="Times New Roman" w:hAnsi="Helvetica" w:cs="Helvetica"/>
                <w:b/>
                <w:bCs/>
                <w:color w:val="FF0000"/>
                <w:sz w:val="18"/>
                <w:szCs w:val="18"/>
                <w:u w:val="single"/>
                <w:lang w:eastAsia="fr-FR"/>
              </w:rPr>
            </w:pPr>
            <w:r w:rsidRPr="000C7665">
              <w:rPr>
                <w:rFonts w:ascii="Helvetica" w:eastAsia="Times New Roman" w:hAnsi="Helvetica" w:cs="Helvetica"/>
                <w:b/>
                <w:bCs/>
                <w:color w:val="FF0000"/>
                <w:sz w:val="18"/>
                <w:szCs w:val="18"/>
                <w:u w:val="single"/>
                <w:rtl/>
                <w:lang w:eastAsia="fr-FR"/>
              </w:rPr>
              <w:t>ا لاختيارات الكبرى لسياسة إعداد التراب الوطني</w:t>
            </w:r>
          </w:p>
          <w:p w:rsidR="00BD426B" w:rsidRPr="000C7665" w:rsidRDefault="00286B15" w:rsidP="00286B15">
            <w:pPr>
              <w:bidi/>
              <w:rPr>
                <w:sz w:val="18"/>
                <w:szCs w:val="18"/>
              </w:rPr>
            </w:pP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0C7665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 xml:space="preserve">مفهوم إعداد التراب الوطني 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: سياسة تهدف إلى توزيع أفضل للسكان و الأنشطة الاقتصادية فوق مجال معين للتخفيف من التباين الإقليمي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التحديات الكبرى للمجال الجغرافي المغربي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t xml:space="preserve"> :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0C7665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 xml:space="preserve">ديموغرافيا : 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التزايد السريع+ارتفاع البطالة+التهميش الاجتماعي+التباين السوسيومجالي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t xml:space="preserve"> ==&gt; 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تزايد الفقر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0C7665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 xml:space="preserve">اقتصاديا : 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ضعف النمو + ضعف الإنتاجية و المردودية+ اكراهات العولمة و الدموق العالمية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t xml:space="preserve"> ==&gt; 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صعوبة التطور الاقتصادي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0C7665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 xml:space="preserve">بيئيا 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: تراجع المخزون المائي+الضغط على الموارد الطبيعية+التلوث+التقلبات المناخية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المبادئ الأساسية الموجهة لهده السياسة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t xml:space="preserve"> :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تدعيم الوحدة الترابية+التنمية الاقتصادية و الاجتماعية+المحافظة على البيئة + إشراك السكان في التسيير+ إنعاش العالم القروي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0C7665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الاختيارات الكبرى</w:t>
            </w:r>
            <w:r w:rsidRPr="000C7665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 :</w:t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0C766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تنمية العالم القروي + تأهيل الاقتصاد الوطني+ تدبير الموارد الطبيعية و المحافظة على الثروات +حل إشكال العقار+ تأهيل الموارد البشرية</w:t>
            </w:r>
          </w:p>
        </w:tc>
        <w:tc>
          <w:tcPr>
            <w:tcW w:w="1559" w:type="dxa"/>
          </w:tcPr>
          <w:p w:rsidR="00BD426B" w:rsidRPr="00286B15" w:rsidRDefault="00286B15" w:rsidP="00286B15">
            <w:pPr>
              <w:bidi/>
            </w:pPr>
            <w:r w:rsidRPr="00286B15">
              <w:rPr>
                <w:rFonts w:ascii="Helvetica" w:eastAsia="Times New Roman" w:hAnsi="Helvetica" w:cs="Helvetica"/>
                <w:b/>
                <w:bCs/>
                <w:color w:val="FF0000"/>
                <w:u w:val="single"/>
                <w:rtl/>
                <w:lang w:eastAsia="fr-FR"/>
              </w:rPr>
              <w:t>الإتحاد الأوروبي</w:t>
            </w:r>
            <w:r w:rsidRPr="00286B15">
              <w:rPr>
                <w:rFonts w:ascii="Helvetica" w:eastAsia="Times New Roman" w:hAnsi="Helvetica" w:cs="Helvetica"/>
                <w:b/>
                <w:bCs/>
                <w:color w:val="FF0000"/>
                <w:u w:val="single"/>
                <w:lang w:eastAsia="fr-FR"/>
              </w:rPr>
              <w:t>: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lang w:eastAsia="fr-FR"/>
              </w:rPr>
              <w:br/>
            </w:r>
            <w:r w:rsidRPr="00286B15">
              <w:rPr>
                <w:rFonts w:ascii="Helvetica" w:eastAsia="Times New Roman" w:hAnsi="Helvetica" w:cs="Helvetica"/>
                <w:b/>
                <w:bCs/>
                <w:color w:val="000000" w:themeColor="text1"/>
                <w:rtl/>
                <w:lang w:eastAsia="fr-FR"/>
              </w:rPr>
              <w:t xml:space="preserve">مراحل تكوينه 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rtl/>
                <w:lang w:eastAsia="fr-FR"/>
              </w:rPr>
              <w:t>: تأسس 1992 بتوقيع معاهدة ماستريخت و يهدف إلى إحداث تقدم إقـ و إجـ عن طريق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lang w:eastAsia="fr-FR"/>
              </w:rPr>
              <w:t>: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lang w:eastAsia="fr-FR"/>
              </w:rPr>
              <w:br/>
            </w:r>
            <w:r w:rsidRPr="00286B15">
              <w:rPr>
                <w:rFonts w:ascii="Helvetica" w:eastAsia="Times New Roman" w:hAnsi="Helvetica" w:cs="Helvetica"/>
                <w:color w:val="000000" w:themeColor="text1"/>
                <w:rtl/>
                <w:lang w:eastAsia="fr-FR"/>
              </w:rPr>
              <w:t>تقليص البطالة + تحقيق التنمية المستدامة + تأسيس وحدة اقتصادية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lang w:eastAsia="fr-FR"/>
              </w:rPr>
              <w:br/>
            </w:r>
            <w:r w:rsidRPr="00286B15">
              <w:rPr>
                <w:rFonts w:ascii="Helvetica" w:eastAsia="Times New Roman" w:hAnsi="Helvetica" w:cs="Helvetica"/>
                <w:color w:val="000000" w:themeColor="text1"/>
                <w:rtl/>
                <w:lang w:eastAsia="fr-FR"/>
              </w:rPr>
              <w:t>و يثمثل نجاحه في انضمام معظم الدول الأوروبية إليه : 6 سنة 1957 و 25 سنة 2004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lang w:eastAsia="fr-FR"/>
              </w:rPr>
              <w:br/>
            </w:r>
            <w:r w:rsidRPr="00286B15">
              <w:rPr>
                <w:rFonts w:ascii="Helvetica" w:eastAsia="Times New Roman" w:hAnsi="Helvetica" w:cs="Helvetica"/>
                <w:b/>
                <w:bCs/>
                <w:color w:val="000000" w:themeColor="text1"/>
                <w:rtl/>
                <w:lang w:eastAsia="fr-FR"/>
              </w:rPr>
              <w:t xml:space="preserve">مقومات اندماجه : 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rtl/>
                <w:lang w:eastAsia="fr-FR"/>
              </w:rPr>
              <w:t>أوضاع تاريخية مشتركة : حربيين عالميتين + التعرض لأزمات اقتصادية + الانتماء المشترك للقارة + التوفر على إمكانيات متكاملة بين الشمال و الجنوب و الشرق و الغرب + اعتماد أنظمة سياسية ذات نهج ديمقراطي و أنظمة اقتصادية ليبرالية +مجموعة بشرية متشابهة و متقاربة من حيث المعطيات + وجود مؤسسات منظمة للعلاقات بين الدول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lang w:eastAsia="fr-FR"/>
              </w:rPr>
              <w:br/>
            </w:r>
            <w:r w:rsidRPr="00286B15">
              <w:rPr>
                <w:rFonts w:ascii="Helvetica" w:eastAsia="Times New Roman" w:hAnsi="Helvetica" w:cs="Helvetica"/>
                <w:color w:val="000000" w:themeColor="text1"/>
                <w:rtl/>
                <w:lang w:eastAsia="fr-FR"/>
              </w:rPr>
              <w:t>مظاهر اندماج بلدانه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lang w:eastAsia="fr-FR"/>
              </w:rPr>
              <w:t xml:space="preserve"> :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lang w:eastAsia="fr-FR"/>
              </w:rPr>
              <w:br/>
            </w:r>
            <w:r w:rsidRPr="00286B15">
              <w:rPr>
                <w:rFonts w:ascii="Helvetica" w:eastAsia="Times New Roman" w:hAnsi="Helvetica" w:cs="Helvetica"/>
                <w:b/>
                <w:bCs/>
                <w:color w:val="000000" w:themeColor="text1"/>
                <w:rtl/>
                <w:lang w:eastAsia="fr-FR"/>
              </w:rPr>
              <w:t xml:space="preserve">إقتصاديا : 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rtl/>
                <w:lang w:eastAsia="fr-FR"/>
              </w:rPr>
              <w:t>وجود تنظيم مجالي مناسب + عملة موحدة + احتلال مكانه هامة تجاريا على المستوى العالمي + صادرات ذات قيمة مرتفعة + تبادل تجاري داخلي نشيط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lang w:eastAsia="fr-FR"/>
              </w:rPr>
              <w:br/>
            </w:r>
            <w:r w:rsidRPr="00286B15">
              <w:rPr>
                <w:rFonts w:ascii="Helvetica" w:eastAsia="Times New Roman" w:hAnsi="Helvetica" w:cs="Helvetica"/>
                <w:b/>
                <w:bCs/>
                <w:color w:val="000000" w:themeColor="text1"/>
                <w:rtl/>
                <w:lang w:eastAsia="fr-FR"/>
              </w:rPr>
              <w:t xml:space="preserve">إجتماعيا 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rtl/>
                <w:lang w:eastAsia="fr-FR"/>
              </w:rPr>
              <w:t>: تنقل حر و نشيط + إزالة الحواجز + استفادة السباب من برامج تكوينية و دراسية + ارتفاع المثقفين و المكونين + بدل الجهود من أجل التطور العلمي و العدالة و المساواة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lang w:eastAsia="fr-FR"/>
              </w:rPr>
              <w:br/>
            </w:r>
          </w:p>
        </w:tc>
        <w:tc>
          <w:tcPr>
            <w:tcW w:w="1559" w:type="dxa"/>
          </w:tcPr>
          <w:p w:rsidR="00BD426B" w:rsidRPr="00286B15" w:rsidRDefault="00BD426B" w:rsidP="00286B15">
            <w:pPr>
              <w:bidi/>
              <w:rPr>
                <w:sz w:val="18"/>
                <w:szCs w:val="18"/>
              </w:rPr>
            </w:pPr>
            <w:r w:rsidRPr="00286B15">
              <w:rPr>
                <w:rFonts w:ascii="Helvetica" w:eastAsia="Times New Roman" w:hAnsi="Helvetica" w:cs="Helvetica"/>
                <w:b/>
                <w:bCs/>
                <w:color w:val="FF0000"/>
                <w:sz w:val="18"/>
                <w:szCs w:val="18"/>
                <w:u w:val="single"/>
                <w:rtl/>
                <w:lang w:eastAsia="fr-FR"/>
              </w:rPr>
              <w:t>الصيــــــــــــــــــــن</w:t>
            </w:r>
            <w:r w:rsidRPr="00286B15">
              <w:rPr>
                <w:rFonts w:ascii="Helvetica" w:eastAsia="Times New Roman" w:hAnsi="Helvetica" w:cs="Helvetica"/>
                <w:color w:val="FF0000"/>
                <w:sz w:val="18"/>
                <w:szCs w:val="18"/>
                <w:lang w:eastAsia="fr-FR"/>
              </w:rPr>
              <w:t xml:space="preserve"> :</w:t>
            </w:r>
            <w:r w:rsidRPr="00286B15">
              <w:rPr>
                <w:rFonts w:ascii="Helvetica" w:eastAsia="Times New Roman" w:hAnsi="Helvetica" w:cs="Helvetica"/>
                <w:color w:val="FF0000"/>
                <w:sz w:val="18"/>
                <w:szCs w:val="18"/>
                <w:lang w:eastAsia="fr-FR"/>
              </w:rPr>
              <w:br/>
            </w:r>
            <w:r w:rsidRPr="00286B15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 xml:space="preserve">مظاهر القوة الصينية 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: نهج توجهات جديدة في الاقتصاد + إحداث إصلاحات اقتصادية + فسح المجال أمام الاستثمارات الخاصة + احتلال مكانة اقتصادية على مستوى الناتج الوطني و مداخيل الصادرات و الاستثمارات الخارجية بها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286B15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أسس و مقومات الاقتصاد الصيني</w:t>
            </w:r>
            <w:r w:rsidRPr="00286B15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 :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286B15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 xml:space="preserve">طبيعية 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: تضاريس ضخمة و شاسعة +مناخ متنوع + التوفر على ثروات معدنية و طاقية هامة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286B15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 xml:space="preserve">بشرية 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: عدد هائل من السكان تزايدهم أصبح معتدل بعد نهج سياسة تحديد النسل يتركز معظمهم في الشرق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286B15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تنظيميا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 xml:space="preserve"> : نهج الاتجاه الاشتراكي و قد مرت على مرحلتين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t xml:space="preserve"> :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286B1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البناء الاشتراكي ( ماوتسي تونغ)، الانفتاح و الإصلاح ( اينغ كسياوبيتغ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t xml:space="preserve"> )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286B1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خصائص الإقتصاد الصيني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t xml:space="preserve"> :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286B15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فلاحيا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 xml:space="preserve"> : انتاج في تطور + مكانة هامة زراعيا و حيوانيا + ترابط بين المجالات الطبيعية و الإنتاج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286B15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صناعيا :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 xml:space="preserve"> صناعات متنوعة تحتل مراتب متقدمة عالميا يتركز معظمها شرقا + تقدم رتبتها العالمية في بعض المنتجات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286B15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تجاريا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 xml:space="preserve"> : ميزان تجاري إيجابي معظم الصادرات مواد مصنعة + تتعامل مع معظم القوى العالمية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286B15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مشاكل الإقتصاد الصيني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t xml:space="preserve"> :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286B1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خضوعه لتقلبات خارجية + تأخر التنمية + تفاوت مستوى المعيشة بالأرياف و الحواضر مما يؤدي للهجرة + تفاوت إقليمي</w:t>
            </w:r>
            <w:r w:rsidRPr="00286B1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286B15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</w:p>
        </w:tc>
        <w:tc>
          <w:tcPr>
            <w:tcW w:w="1500" w:type="dxa"/>
          </w:tcPr>
          <w:p w:rsidR="00BD426B" w:rsidRPr="00BD426B" w:rsidRDefault="00BD426B" w:rsidP="00BD426B">
            <w:pPr>
              <w:bidi/>
              <w:rPr>
                <w:sz w:val="18"/>
                <w:szCs w:val="18"/>
              </w:rPr>
            </w:pPr>
            <w:r w:rsidRPr="00BD426B">
              <w:rPr>
                <w:rFonts w:ascii="Helvetica" w:eastAsia="Times New Roman" w:hAnsi="Helvetica" w:cs="Helvetica"/>
                <w:b/>
                <w:bCs/>
                <w:i/>
                <w:iCs/>
                <w:color w:val="FF0000"/>
                <w:sz w:val="18"/>
                <w:szCs w:val="18"/>
                <w:u w:val="single"/>
                <w:rtl/>
                <w:lang w:eastAsia="fr-FR"/>
              </w:rPr>
              <w:t>أمـــــــريكا</w:t>
            </w:r>
            <w:r w:rsidRPr="00BD426B">
              <w:rPr>
                <w:rFonts w:ascii="Helvetica" w:eastAsia="Times New Roman" w:hAnsi="Helvetica" w:cs="Helvetica"/>
                <w:color w:val="FF0000"/>
                <w:sz w:val="18"/>
                <w:szCs w:val="18"/>
                <w:lang w:eastAsia="fr-FR"/>
              </w:rPr>
              <w:t>:</w:t>
            </w:r>
            <w:r w:rsidRPr="00BD426B">
              <w:rPr>
                <w:rFonts w:ascii="Helvetica" w:eastAsia="Times New Roman" w:hAnsi="Helvetica" w:cs="Helvetica"/>
                <w:color w:val="FF0000"/>
                <w:sz w:val="18"/>
                <w:szCs w:val="18"/>
                <w:lang w:eastAsia="fr-FR"/>
              </w:rPr>
              <w:br/>
            </w:r>
            <w:r w:rsidRPr="00BD426B">
              <w:rPr>
                <w:rFonts w:ascii="Helvetica" w:eastAsia="Times New Roman" w:hAnsi="Helvetica" w:cs="Helvetica"/>
                <w:b/>
                <w:bCs/>
                <w:color w:val="FF0000"/>
                <w:sz w:val="18"/>
                <w:szCs w:val="18"/>
                <w:rtl/>
                <w:lang w:eastAsia="fr-FR"/>
              </w:rPr>
              <w:t>المؤهلات الطبيعية</w:t>
            </w:r>
            <w:r w:rsidRPr="00BD426B">
              <w:rPr>
                <w:rFonts w:ascii="Helvetica" w:eastAsia="Times New Roman" w:hAnsi="Helvetica" w:cs="Helvetica"/>
                <w:color w:val="006400"/>
                <w:sz w:val="18"/>
                <w:szCs w:val="18"/>
                <w:lang w:eastAsia="fr-FR"/>
              </w:rPr>
              <w:t xml:space="preserve"> :</w:t>
            </w:r>
            <w:r w:rsidRPr="00BD426B">
              <w:rPr>
                <w:rFonts w:ascii="Helvetica" w:eastAsia="Times New Roman" w:hAnsi="Helvetica" w:cs="Helvetica"/>
                <w:color w:val="006400"/>
                <w:sz w:val="18"/>
                <w:szCs w:val="18"/>
                <w:lang w:eastAsia="fr-FR"/>
              </w:rPr>
              <w:br/>
            </w:r>
            <w:r w:rsidRPr="00BD426B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تضاريس متنوعة + مساحات شاسعة + سهول رحبة + تنوع مناخي</w:t>
            </w:r>
            <w:r w:rsidRPr="00BD426B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t xml:space="preserve"> ==&gt; </w:t>
            </w:r>
            <w:r w:rsidRPr="00BD426B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ارتفاع الإنتاج و تنوعه</w:t>
            </w:r>
            <w:r w:rsidRPr="00BD426B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BD426B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المؤهلات البشرية</w:t>
            </w:r>
            <w:r w:rsidRPr="00BD426B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t xml:space="preserve"> : </w:t>
            </w:r>
            <w:r w:rsidRPr="00BD426B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BD426B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عدد سكان مرتفع + الولادات أكثر من الوفايات + مجتمع مثقف دخل فردي مرتفع + ارتفاع نسبة القادرين على العمل + تنوع الأجناس</w:t>
            </w:r>
            <w:r w:rsidRPr="00BD426B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BD426B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 xml:space="preserve">المؤهلات التنظيمية </w:t>
            </w:r>
            <w:r w:rsidRPr="00BD426B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: نظام ليبرالي+وجود مؤسسات و جامعات كبرى+وجود تنافس اقتصادي</w:t>
            </w:r>
            <w:r w:rsidRPr="00BD426B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t>.</w:t>
            </w:r>
            <w:r w:rsidRPr="00BD426B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BD426B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مظاهر قوة أمريكا</w:t>
            </w:r>
            <w:r w:rsidRPr="00BD426B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 </w:t>
            </w:r>
            <w:r w:rsidRPr="00BD426B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t>:</w:t>
            </w:r>
            <w:r w:rsidRPr="00BD426B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BD426B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 xml:space="preserve">فلاحيا : </w:t>
            </w:r>
            <w:r w:rsidRPr="00BD426B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إنتاج فلاحي مرتفع + رتب عالمية متقدمة على المستوى الزراعي+الماشية + مجالات فلاحية واسعة + تقنيات و وسائل حديثة + اندماج الفلاحة مع القطاعات الأخرى</w:t>
            </w:r>
            <w:r w:rsidRPr="00BD426B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BD426B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 xml:space="preserve">صناعيا : </w:t>
            </w:r>
            <w:r w:rsidRPr="00BD426B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إمكانيات معدنية + مصادر طاقة هامة تحتل رتب أولى عالميا +الاهتمام بالبحث العلمي و التكنولوجي + الاستفادة من المساهمة في الحربين + احتلال الصدارة في الصناعات الميكانيكية ، الكيماوية الإلكترونية + مجمعات صناعية كبرى</w:t>
            </w:r>
            <w:r w:rsidRPr="00BD426B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BD426B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 xml:space="preserve">تجاريا : </w:t>
            </w:r>
            <w:r w:rsidRPr="00BD426B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بنية تجارية متوازنة +مكانه هامة في الصادرات و الواردات بالمقارنة مع دول أخرى + التعامل مع معظم القوى العالمية</w:t>
            </w:r>
            <w:r w:rsidRPr="00BD426B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BD426B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  <w:t>هدا جعل أمريكا</w:t>
            </w:r>
            <w:r w:rsidRPr="00BD426B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 :</w:t>
            </w:r>
            <w:r w:rsidRPr="00BD426B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fr-FR"/>
              </w:rPr>
              <w:br/>
            </w:r>
            <w:r w:rsidRPr="00BD426B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rtl/>
                <w:lang w:eastAsia="fr-FR"/>
              </w:rPr>
              <w:t>أول دولة مستثمرة بالعالم + قطب مالي كبير + التوفر على أكبر عدد من الشركات و المؤسسات المتعددة الجنسيات</w:t>
            </w:r>
          </w:p>
        </w:tc>
        <w:bookmarkStart w:id="0" w:name="_GoBack"/>
        <w:bookmarkEnd w:id="0"/>
      </w:tr>
    </w:tbl>
    <w:p w:rsidR="003116FD" w:rsidRDefault="003116FD"/>
    <w:sectPr w:rsidR="003116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583"/>
    <w:rsid w:val="000C7665"/>
    <w:rsid w:val="00286B15"/>
    <w:rsid w:val="002D6C98"/>
    <w:rsid w:val="003116FD"/>
    <w:rsid w:val="006F55C2"/>
    <w:rsid w:val="007209F2"/>
    <w:rsid w:val="008D01BD"/>
    <w:rsid w:val="00946583"/>
    <w:rsid w:val="00BD426B"/>
    <w:rsid w:val="00BF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42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20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5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42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20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5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5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1338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</dc:creator>
  <cp:keywords/>
  <dc:description/>
  <cp:lastModifiedBy>SWEET</cp:lastModifiedBy>
  <cp:revision>3</cp:revision>
  <dcterms:created xsi:type="dcterms:W3CDTF">2015-06-03T06:43:00Z</dcterms:created>
  <dcterms:modified xsi:type="dcterms:W3CDTF">2015-06-03T10:43:00Z</dcterms:modified>
</cp:coreProperties>
</file>